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C260A0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Факультет технологий сервиса и технологического образования</w:t>
      </w:r>
    </w:p>
    <w:p w:rsidR="00267676" w:rsidRPr="00C260A0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260A0">
        <w:rPr>
          <w:rFonts w:ascii="Times New Roman" w:eastAsia="Times New Roman" w:hAnsi="Times New Roman"/>
          <w:sz w:val="28"/>
          <w:szCs w:val="28"/>
          <w:lang w:eastAsia="ar-SA"/>
        </w:rPr>
        <w:t>Кафедра технологий сервиса и технологического образования</w:t>
      </w:r>
    </w:p>
    <w:p w:rsidR="00267676" w:rsidRPr="007D32DC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85B7B" w:rsidRPr="00085B7B" w:rsidRDefault="00085B7B" w:rsidP="00085B7B">
      <w:pPr>
        <w:suppressAutoHyphens/>
        <w:ind w:left="5245"/>
        <w:contextualSpacing/>
        <w:rPr>
          <w:rFonts w:ascii="Times New Roman" w:hAnsi="Times New Roman"/>
          <w:sz w:val="28"/>
          <w:szCs w:val="28"/>
        </w:rPr>
      </w:pPr>
      <w:r w:rsidRPr="00085B7B">
        <w:rPr>
          <w:rFonts w:ascii="Times New Roman" w:hAnsi="Times New Roman"/>
          <w:sz w:val="28"/>
          <w:szCs w:val="28"/>
        </w:rPr>
        <w:t xml:space="preserve">УТВЕРЖДЕНО </w:t>
      </w:r>
    </w:p>
    <w:p w:rsidR="00085B7B" w:rsidRPr="00085B7B" w:rsidRDefault="00085B7B" w:rsidP="00085B7B">
      <w:pPr>
        <w:suppressAutoHyphens/>
        <w:ind w:left="5245"/>
        <w:contextualSpacing/>
        <w:rPr>
          <w:rFonts w:ascii="Times New Roman" w:hAnsi="Times New Roman"/>
          <w:sz w:val="28"/>
          <w:szCs w:val="28"/>
        </w:rPr>
      </w:pPr>
      <w:r w:rsidRPr="00085B7B">
        <w:rPr>
          <w:rFonts w:ascii="Times New Roman" w:hAnsi="Times New Roman"/>
          <w:sz w:val="28"/>
          <w:szCs w:val="28"/>
        </w:rPr>
        <w:t xml:space="preserve">Решением Ученого совета </w:t>
      </w:r>
    </w:p>
    <w:p w:rsidR="00085B7B" w:rsidRPr="00085B7B" w:rsidRDefault="00085B7B" w:rsidP="00085B7B">
      <w:pPr>
        <w:suppressAutoHyphens/>
        <w:ind w:left="5245"/>
        <w:contextualSpacing/>
        <w:rPr>
          <w:rFonts w:ascii="Times New Roman" w:hAnsi="Times New Roman"/>
          <w:sz w:val="28"/>
          <w:szCs w:val="28"/>
        </w:rPr>
      </w:pPr>
      <w:r w:rsidRPr="00085B7B">
        <w:rPr>
          <w:rFonts w:ascii="Times New Roman" w:hAnsi="Times New Roman"/>
          <w:sz w:val="28"/>
          <w:szCs w:val="28"/>
        </w:rPr>
        <w:t xml:space="preserve">Протокол № 6 </w:t>
      </w:r>
    </w:p>
    <w:p w:rsidR="00267676" w:rsidRPr="00085B7B" w:rsidRDefault="00085B7B" w:rsidP="00085B7B">
      <w:pPr>
        <w:suppressAutoHyphens/>
        <w:ind w:left="5245"/>
        <w:contextualSpacing/>
      </w:pPr>
      <w:r w:rsidRPr="00085B7B">
        <w:rPr>
          <w:rFonts w:ascii="Times New Roman" w:hAnsi="Times New Roman"/>
          <w:sz w:val="28"/>
          <w:szCs w:val="28"/>
        </w:rPr>
        <w:t>«25» февраля 2021 г.</w:t>
      </w:r>
    </w:p>
    <w:p w:rsidR="00267676" w:rsidRPr="007D32DC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УЧЕБНОЙ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267676" w:rsidRPr="007D32DC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67676" w:rsidRPr="007D32DC" w:rsidTr="00185846">
        <w:trPr>
          <w:trHeight w:val="303"/>
          <w:jc w:val="center"/>
        </w:trPr>
        <w:tc>
          <w:tcPr>
            <w:tcW w:w="3144" w:type="dxa"/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F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23.03.01 Технология транспортных процессов   </w:t>
            </w:r>
          </w:p>
        </w:tc>
      </w:tr>
      <w:tr w:rsidR="00267676" w:rsidRPr="007D32DC" w:rsidTr="0018584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267676" w:rsidRPr="007D32DC" w:rsidTr="00185846">
        <w:trPr>
          <w:trHeight w:val="292"/>
          <w:jc w:val="center"/>
        </w:trPr>
        <w:tc>
          <w:tcPr>
            <w:tcW w:w="3144" w:type="dxa"/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267676" w:rsidRPr="002508F7" w:rsidRDefault="00267676" w:rsidP="00185846">
            <w:pPr>
              <w:spacing w:after="0" w:line="360" w:lineRule="auto"/>
              <w:rPr>
                <w:rFonts w:ascii="Times New Roman" w:eastAsia="Times New Roman" w:hAnsi="Times New Roman"/>
                <w:i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</w:t>
            </w:r>
            <w:r w:rsidR="00D87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 перевозок на транспорте</w:t>
            </w:r>
          </w:p>
          <w:p w:rsidR="00267676" w:rsidRPr="007D32DC" w:rsidRDefault="0026767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267676" w:rsidRPr="007D32DC" w:rsidTr="00185846">
        <w:trPr>
          <w:trHeight w:val="292"/>
          <w:jc w:val="center"/>
        </w:trPr>
        <w:tc>
          <w:tcPr>
            <w:tcW w:w="3144" w:type="dxa"/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267676" w:rsidRPr="007D32DC" w:rsidTr="00185846">
        <w:trPr>
          <w:trHeight w:val="623"/>
          <w:jc w:val="center"/>
        </w:trPr>
        <w:tc>
          <w:tcPr>
            <w:tcW w:w="3144" w:type="dxa"/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267676" w:rsidRPr="00D87B28" w:rsidRDefault="00D733C3" w:rsidP="00D733C3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aps/>
                <w:smallCaps/>
                <w:sz w:val="24"/>
                <w:szCs w:val="24"/>
                <w:lang w:eastAsia="ar-SA"/>
              </w:rPr>
            </w:pPr>
            <w:r w:rsidRPr="00D87B28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бакалавр</w:t>
            </w:r>
          </w:p>
        </w:tc>
      </w:tr>
      <w:tr w:rsidR="00267676" w:rsidRPr="007D32DC" w:rsidTr="00185846">
        <w:trPr>
          <w:trHeight w:val="209"/>
          <w:jc w:val="center"/>
        </w:trPr>
        <w:tc>
          <w:tcPr>
            <w:tcW w:w="3144" w:type="dxa"/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267676" w:rsidRPr="007D32DC" w:rsidRDefault="00267676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267676" w:rsidRPr="007D32DC" w:rsidTr="00185846">
        <w:trPr>
          <w:trHeight w:val="314"/>
          <w:jc w:val="center"/>
        </w:trPr>
        <w:tc>
          <w:tcPr>
            <w:tcW w:w="3144" w:type="dxa"/>
            <w:vAlign w:val="center"/>
          </w:tcPr>
          <w:p w:rsidR="00267676" w:rsidRPr="007D32DC" w:rsidRDefault="00267676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267676" w:rsidRPr="00D87B28" w:rsidRDefault="00D733C3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ar-SA"/>
              </w:rPr>
            </w:pPr>
            <w:r w:rsidRPr="00D87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заочная</w:t>
            </w:r>
          </w:p>
        </w:tc>
      </w:tr>
      <w:tr w:rsidR="00267676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267676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267676" w:rsidRPr="00A50CE4" w:rsidRDefault="00267676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267676" w:rsidRPr="00D87B28" w:rsidRDefault="00267676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D87B2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Учебная (ознакомительная)</w:t>
            </w:r>
          </w:p>
        </w:tc>
      </w:tr>
      <w:tr w:rsidR="00267676" w:rsidRPr="007D32DC" w:rsidTr="00185846">
        <w:trPr>
          <w:trHeight w:val="170"/>
          <w:jc w:val="center"/>
        </w:trPr>
        <w:tc>
          <w:tcPr>
            <w:tcW w:w="3144" w:type="dxa"/>
            <w:vAlign w:val="center"/>
          </w:tcPr>
          <w:p w:rsidR="00267676" w:rsidRPr="00A50CE4" w:rsidRDefault="00267676" w:rsidP="0018584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267676" w:rsidRPr="00D87B28" w:rsidRDefault="00267676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267676" w:rsidRPr="007D32DC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267676" w:rsidRPr="007D32DC" w:rsidTr="0018584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67676" w:rsidRPr="007D32DC" w:rsidRDefault="00267676" w:rsidP="00185846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67676" w:rsidRPr="007D32DC" w:rsidRDefault="00267676" w:rsidP="00185846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267676" w:rsidRPr="007D32DC" w:rsidRDefault="00267676" w:rsidP="00185846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267676" w:rsidRPr="007D32DC" w:rsidTr="0018584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2/ 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67676" w:rsidRPr="007D32DC" w:rsidRDefault="000A6521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</w:t>
            </w:r>
            <w:r w:rsidR="003E666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67676" w:rsidRPr="007D32DC" w:rsidRDefault="00267676" w:rsidP="002676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Зачет с оценкой </w:t>
            </w:r>
          </w:p>
        </w:tc>
      </w:tr>
      <w:tr w:rsidR="00267676" w:rsidRPr="007D32DC" w:rsidTr="0018584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67676" w:rsidRPr="007D32DC" w:rsidRDefault="000A6521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</w:t>
            </w:r>
            <w:r w:rsidR="003E666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 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67676" w:rsidRPr="007D32DC" w:rsidRDefault="00267676" w:rsidP="001858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267676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267676" w:rsidRDefault="00267676" w:rsidP="00267676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267676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93943" w:rsidRDefault="00693943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93943" w:rsidRDefault="00693943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267676" w:rsidRPr="007D32DC" w:rsidRDefault="00267676" w:rsidP="0026767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267676" w:rsidRPr="002323FD" w:rsidRDefault="00267676" w:rsidP="002676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Программа практики 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Учебная 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 (</w:t>
      </w:r>
      <w:r>
        <w:rPr>
          <w:rFonts w:ascii="Times New Roman" w:eastAsia="Times New Roman" w:hAnsi="Times New Roman"/>
          <w:i/>
          <w:sz w:val="28"/>
          <w:szCs w:val="28"/>
          <w:lang w:eastAsia="ar-SA"/>
        </w:rPr>
        <w:t>ознакомительная</w:t>
      </w:r>
      <w:r w:rsidRPr="002323FD">
        <w:rPr>
          <w:rFonts w:ascii="Times New Roman" w:eastAsia="Times New Roman" w:hAnsi="Times New Roman"/>
          <w:i/>
          <w:sz w:val="28"/>
          <w:szCs w:val="28"/>
          <w:lang w:eastAsia="ar-SA"/>
        </w:rPr>
        <w:t>) практика»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разработана на основе:</w:t>
      </w:r>
    </w:p>
    <w:p w:rsidR="00267676" w:rsidRPr="002323FD" w:rsidRDefault="00267676" w:rsidP="00267676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утвержденного приказом Министерства образования и науки РФ от 07.08.2020 г., № 911.</w:t>
      </w:r>
    </w:p>
    <w:p w:rsidR="00267676" w:rsidRPr="002323FD" w:rsidRDefault="00267676" w:rsidP="00267676">
      <w:pPr>
        <w:numPr>
          <w:ilvl w:val="0"/>
          <w:numId w:val="6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№ 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от 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25.02</w:t>
      </w:r>
      <w:r w:rsidRPr="002323FD">
        <w:rPr>
          <w:rFonts w:ascii="Times New Roman" w:eastAsia="Times New Roman" w:hAnsi="Times New Roman"/>
          <w:sz w:val="28"/>
          <w:szCs w:val="28"/>
          <w:lang w:eastAsia="ar-SA"/>
        </w:rPr>
        <w:t>.20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21 г.</w:t>
      </w: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учебной (ознакомительной)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заседании кафедры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технологий сервиса и технологического образования, 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от «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27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» 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января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20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 xml:space="preserve">21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протокол №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 xml:space="preserve"> 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2323FD" w:rsidRDefault="00267676" w:rsidP="00267676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Разработчик: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>ст. преподаватель</w:t>
      </w:r>
      <w:r w:rsidR="00D733C3" w:rsidRPr="002323F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4357E5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Тихонова Н.А</w:t>
      </w:r>
      <w:r w:rsidR="00D733C3">
        <w:rPr>
          <w:rFonts w:ascii="Times New Roman" w:eastAsia="Times New Roman" w:hAnsi="Times New Roman"/>
          <w:sz w:val="28"/>
          <w:szCs w:val="28"/>
          <w:lang w:eastAsia="ar-SA"/>
        </w:rPr>
        <w:t xml:space="preserve">.  </w:t>
      </w: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Pr="007D32DC" w:rsidRDefault="00267676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733C3" w:rsidRDefault="00D733C3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733C3" w:rsidRDefault="00D733C3" w:rsidP="0026767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67676" w:rsidRDefault="00267676" w:rsidP="00267676">
      <w:pPr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927C94" w:rsidRPr="0015232C" w:rsidRDefault="00927C94" w:rsidP="00927C9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C7569" w:rsidRPr="00CC7569" w:rsidRDefault="00CC7569" w:rsidP="00CC7569">
      <w:pPr>
        <w:numPr>
          <w:ilvl w:val="0"/>
          <w:numId w:val="7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Цели и задачи учебной (ознакомительной) практики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 практики</w:t>
      </w: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создать условия для формирования знаний и навыков по анализу работы предприятия и сравнению полученных практических данных с теоретическим материалом, изученным ранее, а также ознакомление с организационной структурой, принципами деятельности и управления автотранспортными предприятиями и организациями в области безопасности дорожного движения.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практики: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получение сведений о специфике направления 23.03.01 «Технология транспортных процессов»;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расширение технического кругозора обучающихся, ознакомление с организационной структурой, принципами деятельности и управления автотранспортными предприятиями (АТП) с точки зрения организации перевозочного процесса и безопасности дорожного движения; 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закрепление знаний о структурах управления АТП, целях, задачах, составе и внутренней структуре службы эксплуатации предприятия, технической службы предприятия, вспомогательных служб предприятия, службы безопасности дорожного движения; 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получение данных о существующих системах организации деятельности на предприятии и их сравнение с теоретическими аналогами;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приобретение первичных практических навыков самостоятельной работы и умений, применять их при решении конкретных производственных задач; </w:t>
      </w:r>
    </w:p>
    <w:p w:rsidR="00CC7569" w:rsidRPr="00CC7569" w:rsidRDefault="00CC7569" w:rsidP="00CC7569">
      <w:pPr>
        <w:numPr>
          <w:ilvl w:val="0"/>
          <w:numId w:val="1"/>
        </w:numPr>
        <w:tabs>
          <w:tab w:val="left" w:pos="993"/>
        </w:tabs>
        <w:suppressAutoHyphens/>
        <w:spacing w:after="160" w:line="259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приобретение умений в составлении и оформлении отчета о проделанной работе.</w:t>
      </w:r>
    </w:p>
    <w:p w:rsidR="00CC7569" w:rsidRPr="00CC7569" w:rsidRDefault="00CC7569" w:rsidP="00CC7569">
      <w:p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CC7569" w:rsidRPr="00CC7569" w:rsidRDefault="00CC7569" w:rsidP="00CC756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учебной (ознакомительной) практики, соотнесенных с планируемыми результатами освоения ОПОП</w:t>
      </w:r>
    </w:p>
    <w:p w:rsidR="00CC7569" w:rsidRPr="00CC7569" w:rsidRDefault="00CC7569" w:rsidP="00CC756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CC7569" w:rsidRPr="00CC7569" w:rsidRDefault="00CC7569" w:rsidP="00CC756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3119"/>
        <w:gridCol w:w="3649"/>
      </w:tblGrid>
      <w:tr w:rsidR="00CC7569" w:rsidRPr="00CC7569" w:rsidTr="0083145C">
        <w:tc>
          <w:tcPr>
            <w:tcW w:w="1101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649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CC7569" w:rsidRPr="00CC7569" w:rsidTr="0083145C">
        <w:tc>
          <w:tcPr>
            <w:tcW w:w="1101" w:type="dxa"/>
            <w:shd w:val="clear" w:color="auto" w:fill="auto"/>
          </w:tcPr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УК-1 </w:t>
            </w:r>
          </w:p>
        </w:tc>
        <w:tc>
          <w:tcPr>
            <w:tcW w:w="1984" w:type="dxa"/>
            <w:shd w:val="clear" w:color="auto" w:fill="auto"/>
          </w:tcPr>
          <w:p w:rsidR="00CC7569" w:rsidRPr="00CC7569" w:rsidRDefault="00CC7569" w:rsidP="00CC7569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19" w:type="dxa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УК.1.3. Демонстрирует умение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рассматривать различные точки зрения на поставленную задачу в рамках научного мировоззрения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УК.1.4. Выявляет степень доказательности различных точек зрения в рамках научного мировоззрения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649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методы, приемы и критерии поиска, анализа, синтеза источников информации 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этапы и принципы системного подхода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 уметь: 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методы, приемы и критерии поиска, анализа, синтеза источников информации 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этапы и принципы системного подхода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методов, приемов и критериев поиска, анализа, синтеза источников информации 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мировоззрению;</w:t>
            </w:r>
          </w:p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 опытом определения этапов и принципов системного подхода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для решения поставленных задач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 соответствующие научному мировоззрению</w:t>
            </w:r>
            <w:proofErr w:type="gramStart"/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;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</w:tr>
      <w:tr w:rsidR="00CC7569" w:rsidRPr="00CC7569" w:rsidTr="0083145C">
        <w:tc>
          <w:tcPr>
            <w:tcW w:w="1101" w:type="dxa"/>
            <w:shd w:val="clear" w:color="auto" w:fill="auto"/>
          </w:tcPr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УК-2</w:t>
            </w:r>
          </w:p>
        </w:tc>
        <w:tc>
          <w:tcPr>
            <w:tcW w:w="1984" w:type="dxa"/>
            <w:shd w:val="clear" w:color="auto" w:fill="auto"/>
          </w:tcPr>
          <w:p w:rsidR="00CC7569" w:rsidRPr="00CC7569" w:rsidRDefault="00CC7569" w:rsidP="00CC7569">
            <w:pPr>
              <w:tabs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УК.2.1. Проводит декомпозицию поставленной цели проекта в задачах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УК.2.3. Демонстрирует умение определять имеющиеся ресурсы для достижения цели проекта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649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методы и алгоритм постановки цели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правовые нормы для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способы решения задач в рамках цели проекта;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уметь: 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методы и алгоритм постановки цели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использовать правовые нормы для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аргументировать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владеть: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методов и алгоритма постановки цели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сфере реализации проекта;</w:t>
            </w:r>
          </w:p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использования правовых норм для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достижения поставленной цели в сфере реализации проекта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аргументировать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способы решения задач в рамках цели проекта.</w:t>
            </w:r>
          </w:p>
        </w:tc>
      </w:tr>
      <w:tr w:rsidR="00CC7569" w:rsidRPr="00CC7569" w:rsidTr="0083145C">
        <w:tc>
          <w:tcPr>
            <w:tcW w:w="1101" w:type="dxa"/>
            <w:shd w:val="clear" w:color="auto" w:fill="auto"/>
          </w:tcPr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УК-3</w:t>
            </w:r>
          </w:p>
        </w:tc>
        <w:tc>
          <w:tcPr>
            <w:tcW w:w="1984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119" w:type="dxa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УК.3.2. Планирует последовательность шагов для достижения заданного результата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649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свою роль в команде для достижения поставленной цели;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стратегии и тактики,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социального взаимодействия для достижения поставленной цели;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свою роль в команде для достижения поставленной цели;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осуществлять выбор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стратегии и тактики,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алгоритма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социального взаимодействия для достижения поставленной цели;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своей роли в команде для достижения поставленной цели;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осуществлять выбор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стратегии и тактики,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алгоритма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социального взаимодействия для достижения поставленной цели.</w:t>
            </w:r>
          </w:p>
        </w:tc>
      </w:tr>
      <w:tr w:rsidR="00CC7569" w:rsidRPr="00CC7569" w:rsidTr="0083145C">
        <w:tc>
          <w:tcPr>
            <w:tcW w:w="1101" w:type="dxa"/>
            <w:shd w:val="clear" w:color="auto" w:fill="auto"/>
          </w:tcPr>
          <w:p w:rsidR="00CC7569" w:rsidRPr="00CC7569" w:rsidRDefault="00CC7569" w:rsidP="00CC756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УК-6</w:t>
            </w:r>
          </w:p>
        </w:tc>
        <w:tc>
          <w:tcPr>
            <w:tcW w:w="1984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9" w:type="dxa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УК.6.3. Владеет умением рационального распределения временных и информационных ресурсов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3649" w:type="dxa"/>
            <w:shd w:val="clear" w:color="auto" w:fill="auto"/>
          </w:tcPr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знать: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- подходы и принципы рационального распределения временных и информационных ресурсов, методы проектирования индивидуальной траектории саморазвития при получении основного и дополнительного образования;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применять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 ресурсы, возможности, ограничения и достижения на пути реализации задач саморазвития к поставленной цели;</w:t>
            </w:r>
          </w:p>
          <w:p w:rsidR="00CC7569" w:rsidRPr="00CC7569" w:rsidRDefault="00CC7569" w:rsidP="00CC756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- 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применять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подходы и принципы рационального распределения временных и информационных ресурсов, 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осуществлять выбор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владеть: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применения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своих ресурсов, возможностей, ограничений и достижений на пути реализации задач саморазвития к поставленной цели;</w:t>
            </w:r>
          </w:p>
          <w:p w:rsidR="00CC7569" w:rsidRPr="00CC7569" w:rsidRDefault="00CC7569" w:rsidP="00CC75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- опытом определения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подхода и принципа рационального распределения временных и информационных ресурсов,</w:t>
            </w:r>
            <w:r w:rsidRPr="00CC756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выбора </w:t>
            </w:r>
            <w:r w:rsidRPr="00CC756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метода проектирования индивидуальной траектории саморазвития при получении основного и дополнительного образования.</w:t>
            </w:r>
          </w:p>
        </w:tc>
      </w:tr>
    </w:tbl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учебной (ознакомительной) практики в структуре ОПОП </w:t>
      </w:r>
      <w:proofErr w:type="spellStart"/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Учебная (ознакомительная) практика относится к обязательной части </w:t>
      </w: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Блока 2 «Практика». Тип учебной (ознакомительной) практики «Практика по получению первичных профессиональных умений и навыков, в том числе первичных умений и навыков научно-исследовательской деятельности».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Учебная практика базируется на учебных дисциплинах: Правоведение, Безопасность жизнедеятельности, Основы логистики, Общий курс транспорта, Транспортная инфраструктура,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Грузоведение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, Основы научно-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исследовательской деятельности, Информационные технологии на транспорте.</w:t>
      </w: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Формы и способы проведения учебной (ознакомительной) практики </w:t>
      </w:r>
    </w:p>
    <w:p w:rsidR="00CC7569" w:rsidRPr="00CC7569" w:rsidRDefault="00CC7569" w:rsidP="00CC7569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Учебная (ознакомительная) практика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осуществляется дискретно по видам практик в соответствии с учебным процессом. </w:t>
      </w:r>
    </w:p>
    <w:p w:rsidR="00CC7569" w:rsidRPr="00CC7569" w:rsidRDefault="00CC7569" w:rsidP="00CC7569">
      <w:pPr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Способ проведения практик –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стационарная, выездная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. Практика может проходить в структурном подразделении университета, а также на предприятиях и организациях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6" w:tooltip="Акционерные общества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акционерные общества</w:t>
        </w:r>
      </w:hyperlink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7" w:tooltip="Общества с ограниченной ответственностью (ООО)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общества с ограниченной ответственностью</w:t>
        </w:r>
      </w:hyperlink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, </w:t>
      </w:r>
      <w:hyperlink r:id="rId8" w:tooltip="Индивидуальное частное предприятие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индивидуальные частные предприятия</w:t>
        </w:r>
      </w:hyperlink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 и др.), различных сфер деятельности (производство,  выполнение работ, оказание услуг).</w:t>
      </w: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учебной (ознакомительной) практики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Учебная (ознакомительная) практика проводится на 1 курсе во втором семестре, в течение 6 недель согласно графику учебного процесса.</w:t>
      </w:r>
    </w:p>
    <w:p w:rsidR="00CC7569" w:rsidRPr="00CC7569" w:rsidRDefault="00CC7569" w:rsidP="00CC756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(ознакомительная) практика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может быть проведена на базе: структурного подразделения НГПУ им.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К.Минина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предприятий и организаций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9" w:tooltip="Акционерные общества" w:history="1">
        <w:r w:rsidRPr="00CC7569">
          <w:rPr>
            <w:rFonts w:ascii="Times New Roman" w:eastAsia="Times New Roman" w:hAnsi="Times New Roman"/>
            <w:sz w:val="28"/>
            <w:szCs w:val="28"/>
            <w:lang w:eastAsia="ru-RU"/>
          </w:rPr>
          <w:t>акционерные общества</w:t>
        </w:r>
      </w:hyperlink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0" w:tooltip="Общества с ограниченной ответственностью (ООО)" w:history="1">
        <w:r w:rsidRPr="00CC7569">
          <w:rPr>
            <w:rFonts w:ascii="Times New Roman" w:eastAsia="Times New Roman" w:hAnsi="Times New Roman"/>
            <w:sz w:val="28"/>
            <w:szCs w:val="28"/>
            <w:lang w:eastAsia="ru-RU"/>
          </w:rPr>
          <w:t>общества с ограниченной ответствен-</w:t>
        </w:r>
        <w:proofErr w:type="spellStart"/>
        <w:r w:rsidRPr="00CC7569">
          <w:rPr>
            <w:rFonts w:ascii="Times New Roman" w:eastAsia="Times New Roman" w:hAnsi="Times New Roman"/>
            <w:sz w:val="28"/>
            <w:szCs w:val="28"/>
            <w:lang w:eastAsia="ru-RU"/>
          </w:rPr>
          <w:t>ностью</w:t>
        </w:r>
        <w:proofErr w:type="spellEnd"/>
      </w:hyperlink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11" w:tooltip="Индивидуальное частное предприятие" w:history="1">
        <w:r w:rsidRPr="00CC7569">
          <w:rPr>
            <w:rFonts w:ascii="Times New Roman" w:eastAsia="Times New Roman" w:hAnsi="Times New Roman"/>
            <w:sz w:val="28"/>
            <w:szCs w:val="28"/>
            <w:lang w:eastAsia="ru-RU"/>
          </w:rPr>
          <w:t>индивидуальные частные предприятия</w:t>
        </w:r>
      </w:hyperlink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 и др.), различных сфер деятельности (производство,  выполнение работ, оказание услуг)</w:t>
      </w:r>
      <w:r w:rsidRPr="00CC75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соответствующие области и (или) объектам, или видам профессиональной деятельности в соответствии с ФГОС ВО, в том числе в условиях сетевого взаимодействия.</w:t>
      </w:r>
    </w:p>
    <w:p w:rsidR="00CC7569" w:rsidRPr="00CC7569" w:rsidRDefault="00CC7569" w:rsidP="00CC756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 xml:space="preserve"> 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CC7569" w:rsidRPr="00CC7569" w:rsidRDefault="00CC7569" w:rsidP="00CC7569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6. Объём учебной (ознакомительной) практики и её продолжительность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Общий объём практики составляет 9 зачетных единиц.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6 недель (324 часа).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 Структура и содержание учебной (ознакомительной) практики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учебной (ознакомительной) практики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учебной практики составляет 9 зачетных единиц, 324 часа.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CC7569" w:rsidRPr="00CC7569" w:rsidTr="0083145C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 *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CC7569" w:rsidRPr="00CC7569" w:rsidTr="0083145C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 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C7569" w:rsidRPr="00CC7569" w:rsidTr="0083145C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CC7569" w:rsidRPr="00CC7569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Научно-исследовательский проект</w:t>
            </w:r>
          </w:p>
        </w:tc>
      </w:tr>
      <w:tr w:rsidR="00CC7569" w:rsidRPr="00CC7569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CC7569" w:rsidRPr="00CC7569" w:rsidTr="0083145C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3" w:lineRule="atLeast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Собеседование</w:t>
            </w:r>
          </w:p>
        </w:tc>
      </w:tr>
      <w:tr w:rsidR="00CC7569" w:rsidRPr="00CC7569" w:rsidTr="0083145C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314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C7569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324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69" w:rsidRPr="00CC7569" w:rsidRDefault="00CC7569" w:rsidP="00CC756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учебной (ознакомительной) практики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Подготовительный этап:</w:t>
      </w:r>
    </w:p>
    <w:p w:rsidR="00CC7569" w:rsidRPr="00CC7569" w:rsidRDefault="00CC7569" w:rsidP="00CC756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- 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обзорная экскурсия по предприятию, постановка цели и задач практики, изучение программы практики;</w:t>
      </w:r>
    </w:p>
    <w:p w:rsidR="00CC7569" w:rsidRPr="00CC7569" w:rsidRDefault="00CC7569" w:rsidP="00CC7569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инструктаж по технике безопасности;</w:t>
      </w:r>
    </w:p>
    <w:p w:rsidR="00CC7569" w:rsidRPr="00CC7569" w:rsidRDefault="00CC7569" w:rsidP="00CC7569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изучение специальной литературы и знакомство с </w:t>
      </w:r>
      <w:r w:rsidRPr="00CC75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нормативной документацией (положений, инструкций, приказов) по вопросам организации основной деятельности предприятия;</w:t>
      </w:r>
    </w:p>
    <w:p w:rsidR="00CC7569" w:rsidRPr="00CC7569" w:rsidRDefault="00CC7569" w:rsidP="00CC7569">
      <w:pPr>
        <w:tabs>
          <w:tab w:val="left" w:pos="993"/>
          <w:tab w:val="right" w:leader="underscore" w:pos="9639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- изучение направлений профессиональной деятельности структурных подразделений организации.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Исполнительский этап: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рассмотрение общих сведений о транспортном предприятии (характеристика предприятия). Местонахождение, тип предприятия, область деятельности, виды выполняемых услуг и работ, виды перевозимых грузов,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основные клиенты предприятия, основные показатели деятельности, организационная структура предприятия, его подразделения и их функции;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проведение анализа общей структура управления предприятия. Иерархическая схема АТП. Взаимосвязи между отдельными элементами предприятия (отделов, служб, участков);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изучение специфики работы службы эксплуатации и технической  службы предприятия. Цели и задачи. Состав и внутренняя структура. Техническое обеспечение с указанием назначения и характеристик применяемого при работе оборудования. Оценка степени обеспеченности техническими средствами. Взаимосвязи и обмен информацией между отдельными элементами служб. Информационная обеспеченность. Виды и характеристика работ, выполняемых с использованием современных информационных технологий и традиционными методами;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изучение специфики работы вспомогательных и обеспечивающих отделов и служб предприятия. Цель и задачи отделов и служб, обеспечивающих основную деятельность предприятия. Состав и внутренняя структура каждого отдела и службы. Техническое обеспечение вспомогательных отделов и служб с указанием назначения и характеристик применяемого при работе оборудования. Оценка степени обеспеченности техническими средствами. Взаимосвязи и обмен информацией между отдельными элементами, каждого вспомогательного отдела и службы. Информационная обеспеченность вспомогательных отделов и служб предприятия. Виды и характеристика работ, выполняемых с использованием современных информационных технологий и традиционными методами (по каждому из элементов входящих в отдел или службу);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- изучение личностно-ориентированных технологий и видов деятельности в профессиональных организациях;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выделение проблем деятельности базы практики.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Этап обработки и анализа полученной информации:</w:t>
      </w:r>
    </w:p>
    <w:p w:rsidR="00CC7569" w:rsidRPr="00CC7569" w:rsidRDefault="00CC7569" w:rsidP="00CC7569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анализ информационных технологий (программных продуктов), применяемых в организации;</w:t>
      </w:r>
    </w:p>
    <w:p w:rsidR="00CC7569" w:rsidRPr="00CC7569" w:rsidRDefault="00CC7569" w:rsidP="00CC7569">
      <w:pPr>
        <w:tabs>
          <w:tab w:val="left" w:pos="851"/>
          <w:tab w:val="left" w:pos="993"/>
        </w:tabs>
        <w:spacing w:after="0" w:line="240" w:lineRule="auto"/>
        <w:ind w:right="33"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анализ основных методов, способов и средств получения, хранения, переработки информации на предприятии.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Оценочно-результативный этап:</w:t>
      </w:r>
    </w:p>
    <w:p w:rsidR="00CC7569" w:rsidRPr="00CC7569" w:rsidRDefault="00CC7569" w:rsidP="00CC7569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оформление дневника практики;</w:t>
      </w:r>
    </w:p>
    <w:p w:rsidR="00CC7569" w:rsidRPr="00CC7569" w:rsidRDefault="00CC7569" w:rsidP="00CC7569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систематизация выводов;</w:t>
      </w:r>
    </w:p>
    <w:p w:rsidR="00CC7569" w:rsidRPr="00CC7569" w:rsidRDefault="00CC7569" w:rsidP="00CC7569">
      <w:pPr>
        <w:tabs>
          <w:tab w:val="left" w:pos="284"/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подготовка отчета и презентации результатов практики.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учебной (ознакомительной) практике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В период практики студенты выполняют программу практики. Во время </w:t>
      </w:r>
      <w:r w:rsidRPr="00CC7569">
        <w:rPr>
          <w:rFonts w:ascii="Times New Roman" w:eastAsia="Times New Roman" w:hAnsi="Times New Roman"/>
          <w:sz w:val="28"/>
          <w:szCs w:val="28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Руководитель практики проводит консультации, осуществляют контроль за своевременностью выполнения заданий. 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учебной (ознакомительной) практики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Формы отчетности по итогам учебной (ознакомительной) практики включают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дневник по практике, отчет по практике.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Структура отчета: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1. Титульный лист.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2. Содержание. (С указанием страниц разделов отчета о практике)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3. Введение.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должны быть приведены цели и задачи практики.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4. Основная часть.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5. Заключение.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В заключении должны быть представлены краткие выводы по результатам практики. 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6. Список использованных источников.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7. Приложения.</w:t>
      </w: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CC7569" w:rsidRPr="00CC7569" w:rsidRDefault="00CC7569" w:rsidP="00CC7569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 Формы текущего контроля успеваемости и промежуточной аттестации обучающихся по итогам учебной (ознакомительной)практики</w:t>
      </w:r>
    </w:p>
    <w:p w:rsidR="00CC7569" w:rsidRPr="00CC7569" w:rsidRDefault="00CC7569" w:rsidP="00CC7569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10.1. Формы текущего контроля успеваемости и промежуточной аттестации обучающихся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 зачет с оценкой</w:t>
      </w:r>
      <w:r w:rsidRPr="00CC7569">
        <w:rPr>
          <w:rFonts w:ascii="Times New Roman" w:eastAsia="Times New Roman" w:hAnsi="Times New Roman"/>
          <w:i/>
          <w:lang w:eastAsia="ar-SA"/>
        </w:rPr>
        <w:t>.</w:t>
      </w:r>
    </w:p>
    <w:p w:rsidR="00CC7569" w:rsidRPr="00CC7569" w:rsidRDefault="00CC7569" w:rsidP="00CC7569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lastRenderedPageBreak/>
        <w:t xml:space="preserve">10.2. Рейтинг-план 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CC7569" w:rsidRPr="00CC7569" w:rsidRDefault="00CC7569" w:rsidP="00CC756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CC7569" w:rsidRPr="00CC7569" w:rsidRDefault="00CC7569" w:rsidP="00CC756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CC7569" w:rsidRPr="00CC7569" w:rsidRDefault="00CC7569" w:rsidP="00CC756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учебной (ознакомительной) практики </w:t>
      </w:r>
    </w:p>
    <w:p w:rsidR="00CC7569" w:rsidRPr="00CC7569" w:rsidRDefault="00CC7569" w:rsidP="00CC7569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а) основная литература: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1. Левкин, Г.Г. Коммерческая логистика: учебное пособие / Г.Г. Левкин. - М.</w:t>
      </w:r>
      <w:proofErr w:type="gram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;</w:t>
      </w:r>
      <w:proofErr w:type="gram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Берлин: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Директ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-Медиа, 2015. - 207 с.: ил</w:t>
      </w:r>
      <w:proofErr w:type="gram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., </w:t>
      </w:r>
      <w:proofErr w:type="gram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схем., табл. -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978-5-4475-4024-1; То же [Электронный ресурс]. -URL: </w:t>
      </w:r>
      <w:hyperlink r:id="rId12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http://biblioclub.ru/index.php?page=book&amp;id=272561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2. Левкин, Г.Г. Основы логистики: учебное пособие / Г.Г. Левкин. - М.: Инфра-Инженерия, 2014. - 240 с. - ISBN 978-5-9729-0070-1; То же [Электронный ресурс]. - URL: </w:t>
      </w:r>
      <w:hyperlink r:id="rId13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http://biblioclub.ru/index.php?page=book&amp;id=234779</w:t>
        </w:r>
      </w:hyperlink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, Т.А. Основы безопасности жизнедеятельности: учебное пособие / Т.А. 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, П.А. 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Хван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- Изд. 9-е. - Ростов-н/Д: Феникс, 2014. - 416 с.: ил. - (Среднее профессиональное образование). -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978-5-222-21938-6; То же [Электронный ресурс]. - URL: </w:t>
      </w:r>
      <w:hyperlink r:id="rId14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http://biblioclub.ru/index.php?page=book&amp;id=256257</w:t>
        </w:r>
      </w:hyperlink>
    </w:p>
    <w:p w:rsidR="00CC7569" w:rsidRPr="00CC7569" w:rsidRDefault="00CC7569" w:rsidP="00CC7569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б) дополнительная литература:</w:t>
      </w:r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1. Панасенко, Е.В. Логистика: персонал, технологии, практика/ Е.В. Панасенко. - М.: Инфра-Инженерия, 2011. - 224 с. - ISBN 978-5-9729-0034-3; То же [Электронный ресурс]. - URL: </w:t>
      </w:r>
      <w:hyperlink r:id="rId15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http://biblioclub.ru/index.php?page=book&amp;id=144646</w:t>
        </w:r>
      </w:hyperlink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автомобильных перевозок: учебное пособие / Н.В. 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, Н.Ю. 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Залукаева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А.А. Гуськов;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2014. - 80 с.: ил., табл. -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кн.; То же [Электронный ресурс]. - URL: </w:t>
      </w:r>
      <w:hyperlink r:id="rId16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http://biblioclub.ru/index.php?page=book&amp;id=277995</w:t>
        </w:r>
      </w:hyperlink>
    </w:p>
    <w:p w:rsidR="00CC7569" w:rsidRPr="00CC7569" w:rsidRDefault="00CC7569" w:rsidP="00CC75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, Н.В. Организация транспортных услуг и безопасность транспортного процесса: учебное пособие / Н.В. 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Пеньшин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Тамбов: Издательство ФГБОУ ВПО «ТГТУ», 2014. - 476 с.: ил., табл. -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Библиогр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ru-RU"/>
        </w:rPr>
        <w:t>. в кн. - ISBN 978-5-8265-1273-9; То же [Электронный ресурс]. - URL: </w:t>
      </w:r>
      <w:hyperlink r:id="rId17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http://biblioclub.ru/index.php?page=book&amp;id=277975</w:t>
        </w:r>
      </w:hyperlink>
    </w:p>
    <w:p w:rsidR="00CC7569" w:rsidRPr="00CC7569" w:rsidRDefault="00CC7569" w:rsidP="00CC7569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 xml:space="preserve">в) Интернет-ресурсы: </w:t>
      </w:r>
    </w:p>
    <w:p w:rsidR="00CC7569" w:rsidRPr="00CC7569" w:rsidRDefault="00CC7569" w:rsidP="00CC7569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интернет-сервис "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Антиплагиат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18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https://mininuniver.antiplagiat.ru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образовательный портал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Мининского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университета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Moodle</w:t>
      </w:r>
      <w:hyperlink r:id="rId19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https</w:t>
        </w:r>
        <w:proofErr w:type="spellEnd"/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://moodle.mininuniver.ru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    ЭБС «Университетская библиотека онлайн» </w:t>
      </w:r>
      <w:hyperlink r:id="rId20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http://biblioclub.ru/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Министерства транспорта и автомобильных дорог Нижегородской области </w:t>
      </w:r>
      <w:hyperlink r:id="rId21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http://mintrans.government-nnov.ru/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 xml:space="preserve">официальный сайт </w:t>
      </w:r>
      <w:hyperlink r:id="rId22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Министерства транспорта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Российской Федерации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</w:r>
      <w:hyperlink r:id="rId23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http://rosavtotransport.ru/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ЭБС «Университетская библиотека онлайн» </w:t>
      </w:r>
      <w:hyperlink r:id="rId24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www.biblioclub.ru</w:t>
        </w:r>
      </w:hyperlink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Научная электронная библиотека </w:t>
      </w:r>
      <w:hyperlink r:id="rId25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www.elibrary.ru</w:t>
        </w:r>
      </w:hyperlink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    Универсальные базы данных изданий </w:t>
      </w:r>
      <w:hyperlink r:id="rId26" w:history="1">
        <w:r w:rsidRPr="00CC7569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ar-SA"/>
          </w:rPr>
          <w:t>www.ebiblioteka.ru</w:t>
        </w:r>
      </w:hyperlink>
    </w:p>
    <w:p w:rsidR="00CC7569" w:rsidRPr="00CC7569" w:rsidRDefault="00CC7569" w:rsidP="00CC7569">
      <w:pPr>
        <w:tabs>
          <w:tab w:val="left" w:pos="709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учебной (ознакомительной)практики, включая перечень программного обеспечения и информационных справочных систем </w:t>
      </w: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; 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en-US"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- </w:t>
      </w:r>
      <w:proofErr w:type="gram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браузеры</w:t>
      </w:r>
      <w:proofErr w:type="gramEnd"/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Google Chrome,  Mozilla Firefox, Opera 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или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др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 xml:space="preserve">.; 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поисковые систем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Google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Rambler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Yandex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и др.; 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сервисы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on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визуализации, например, Bubbl.us, Mindmeister.com и др.; 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облачные технологии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Google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или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Microsoft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Officeon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line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LMS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CC7569">
        <w:rPr>
          <w:rFonts w:ascii="Times New Roman" w:eastAsia="Times New Roman" w:hAnsi="Times New Roman"/>
          <w:bCs/>
          <w:sz w:val="28"/>
          <w:szCs w:val="28"/>
          <w:lang w:val="en-US" w:eastAsia="ar-SA"/>
        </w:rPr>
        <w:t>Moodle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. </w:t>
      </w:r>
    </w:p>
    <w:p w:rsidR="00CC7569" w:rsidRPr="00CC7569" w:rsidRDefault="00CC7569" w:rsidP="00CC756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-  информационно-справочная система «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АвтоСофт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7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http://www.autosoft.ru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интерактивная справочно-информационная система "Легион 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Автодата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" </w:t>
      </w:r>
      <w:hyperlink r:id="rId28" w:history="1">
        <w:r w:rsidRPr="00CC7569">
          <w:rPr>
            <w:rFonts w:ascii="Times New Roman" w:eastAsia="Times New Roman" w:hAnsi="Times New Roman"/>
            <w:sz w:val="28"/>
            <w:szCs w:val="28"/>
            <w:lang w:eastAsia="ar-SA"/>
          </w:rPr>
          <w:t>https://autodata.ru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;</w:t>
      </w:r>
    </w:p>
    <w:p w:rsidR="00CC7569" w:rsidRPr="00CC7569" w:rsidRDefault="00CC7569" w:rsidP="00CC7569">
      <w:pPr>
        <w:tabs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</w:t>
      </w:r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ab/>
        <w:t>отраслевая информационно-справочная система «</w:t>
      </w:r>
      <w:proofErr w:type="spellStart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АюдарИнфо</w:t>
      </w:r>
      <w:proofErr w:type="spellEnd"/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» </w:t>
      </w:r>
      <w:hyperlink r:id="rId29" w:history="1">
        <w:r w:rsidRPr="00CC7569">
          <w:rPr>
            <w:rFonts w:ascii="Times New Roman" w:eastAsia="Times New Roman" w:hAnsi="Times New Roman"/>
            <w:bCs/>
            <w:sz w:val="28"/>
            <w:szCs w:val="28"/>
            <w:lang w:eastAsia="ar-SA"/>
          </w:rPr>
          <w:t>http://www.audar-info.ru/</w:t>
        </w:r>
      </w:hyperlink>
      <w:r w:rsidRPr="00CC7569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CC7569" w:rsidRPr="00CC7569" w:rsidRDefault="00CC7569" w:rsidP="00CC7569">
      <w:pPr>
        <w:suppressAutoHyphens/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CC7569" w:rsidRPr="00CC7569" w:rsidRDefault="00CC7569" w:rsidP="00CC7569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CC756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Материально-техническое обеспечение учебной (ознакомительной)практики</w:t>
      </w:r>
    </w:p>
    <w:p w:rsidR="00CC7569" w:rsidRPr="00CC7569" w:rsidRDefault="00CC7569" w:rsidP="00CC756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sz w:val="28"/>
          <w:szCs w:val="28"/>
          <w:lang w:eastAsia="ar-SA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CC7569" w:rsidRPr="00CC7569" w:rsidRDefault="00CC7569" w:rsidP="00CC75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CC7569" w:rsidRPr="00CC7569" w:rsidRDefault="00CC7569" w:rsidP="00CC75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CC7569" w:rsidRPr="00CC7569" w:rsidRDefault="00CC7569" w:rsidP="00CC756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CC7569" w:rsidRPr="00CC7569" w:rsidRDefault="00CC7569" w:rsidP="00CC75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C7569" w:rsidRPr="00CC7569" w:rsidRDefault="00CC7569" w:rsidP="00CC756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CC7569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Эксперт(ы):</w:t>
      </w:r>
    </w:p>
    <w:p w:rsidR="00CC7569" w:rsidRPr="00CC7569" w:rsidRDefault="00CC7569" w:rsidP="00CC7569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CC7569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Овчинников С.М.,  коммерческий директор ООО «</w:t>
      </w:r>
      <w:proofErr w:type="spellStart"/>
      <w:r w:rsidRPr="00CC7569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Метизкомплект</w:t>
      </w:r>
      <w:proofErr w:type="spellEnd"/>
      <w:r w:rsidRPr="00CC7569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»</w:t>
      </w:r>
    </w:p>
    <w:p w:rsidR="00CC7569" w:rsidRPr="00CC7569" w:rsidRDefault="00CC7569" w:rsidP="00CC7569">
      <w:pPr>
        <w:shd w:val="clear" w:color="auto" w:fill="FFFFFF"/>
        <w:spacing w:after="0" w:line="253" w:lineRule="atLeast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proofErr w:type="spellStart"/>
      <w:r w:rsidRPr="00CC7569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Епечурин</w:t>
      </w:r>
      <w:proofErr w:type="spellEnd"/>
      <w:r w:rsidRPr="00CC7569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   А.В., ведущий специалист по гарантии ООО «БЦР Моторс»</w:t>
      </w:r>
    </w:p>
    <w:p w:rsidR="00B31CA7" w:rsidRPr="007C7E9C" w:rsidRDefault="00B31CA7" w:rsidP="00CC7569">
      <w:pPr>
        <w:pStyle w:val="a3"/>
        <w:numPr>
          <w:ilvl w:val="0"/>
          <w:numId w:val="2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B31CA7" w:rsidRPr="007C7E9C" w:rsidSect="00B31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4EB9"/>
    <w:multiLevelType w:val="hybridMultilevel"/>
    <w:tmpl w:val="9B02490A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5D4E330C"/>
    <w:multiLevelType w:val="hybridMultilevel"/>
    <w:tmpl w:val="64A8E104"/>
    <w:lvl w:ilvl="0" w:tplc="70FAB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677C5C"/>
    <w:multiLevelType w:val="multilevel"/>
    <w:tmpl w:val="D5163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17143E8"/>
    <w:multiLevelType w:val="hybridMultilevel"/>
    <w:tmpl w:val="F2C88068"/>
    <w:lvl w:ilvl="0" w:tplc="9D9849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7C94"/>
    <w:rsid w:val="00085B7B"/>
    <w:rsid w:val="000A6521"/>
    <w:rsid w:val="001B2C28"/>
    <w:rsid w:val="001B307D"/>
    <w:rsid w:val="002175D3"/>
    <w:rsid w:val="002423F2"/>
    <w:rsid w:val="00267676"/>
    <w:rsid w:val="00391919"/>
    <w:rsid w:val="003D4914"/>
    <w:rsid w:val="003E6666"/>
    <w:rsid w:val="004357E5"/>
    <w:rsid w:val="00453BA9"/>
    <w:rsid w:val="004D5477"/>
    <w:rsid w:val="0050731F"/>
    <w:rsid w:val="00512D2E"/>
    <w:rsid w:val="00523373"/>
    <w:rsid w:val="00552537"/>
    <w:rsid w:val="00673659"/>
    <w:rsid w:val="00693943"/>
    <w:rsid w:val="0070493D"/>
    <w:rsid w:val="00791895"/>
    <w:rsid w:val="007C7E9C"/>
    <w:rsid w:val="0081571D"/>
    <w:rsid w:val="008255E7"/>
    <w:rsid w:val="0083126B"/>
    <w:rsid w:val="00927C94"/>
    <w:rsid w:val="009670DD"/>
    <w:rsid w:val="00985656"/>
    <w:rsid w:val="009D36AA"/>
    <w:rsid w:val="009F0033"/>
    <w:rsid w:val="00A71C82"/>
    <w:rsid w:val="00AF333D"/>
    <w:rsid w:val="00B2534B"/>
    <w:rsid w:val="00B30F60"/>
    <w:rsid w:val="00B31CA7"/>
    <w:rsid w:val="00B3276E"/>
    <w:rsid w:val="00B90A57"/>
    <w:rsid w:val="00B92613"/>
    <w:rsid w:val="00B93C26"/>
    <w:rsid w:val="00BD1B02"/>
    <w:rsid w:val="00BF7D42"/>
    <w:rsid w:val="00C24393"/>
    <w:rsid w:val="00CA37C4"/>
    <w:rsid w:val="00CC34F4"/>
    <w:rsid w:val="00CC7569"/>
    <w:rsid w:val="00CE7906"/>
    <w:rsid w:val="00D22990"/>
    <w:rsid w:val="00D64D32"/>
    <w:rsid w:val="00D733C3"/>
    <w:rsid w:val="00D87B28"/>
    <w:rsid w:val="00DE7971"/>
    <w:rsid w:val="00E725D1"/>
    <w:rsid w:val="00E73204"/>
    <w:rsid w:val="00E87467"/>
    <w:rsid w:val="00EE4EE3"/>
    <w:rsid w:val="00EF3CBA"/>
    <w:rsid w:val="00F14D8E"/>
    <w:rsid w:val="00FB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9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27C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927C94"/>
  </w:style>
  <w:style w:type="paragraph" w:customStyle="1" w:styleId="Default">
    <w:name w:val="Default"/>
    <w:uiPriority w:val="99"/>
    <w:rsid w:val="00927C9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927C94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9856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uiPriority w:val="99"/>
    <w:qFormat/>
    <w:rsid w:val="00791895"/>
    <w:pPr>
      <w:ind w:left="720"/>
    </w:pPr>
    <w:rPr>
      <w:rFonts w:eastAsia="Times New Roman" w:cs="Calibri"/>
    </w:rPr>
  </w:style>
  <w:style w:type="paragraph" w:styleId="a7">
    <w:name w:val="Balloon Text"/>
    <w:basedOn w:val="a"/>
    <w:link w:val="a8"/>
    <w:uiPriority w:val="99"/>
    <w:semiHidden/>
    <w:unhideWhenUsed/>
    <w:rsid w:val="000A6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A652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dividualmznoe_chastnoe_predpriyatie/" TargetMode="External"/><Relationship Id="rId13" Type="http://schemas.openxmlformats.org/officeDocument/2006/relationships/hyperlink" Target="http://biblioclub.ru/index.php?page=book&amp;id=234779" TargetMode="External"/><Relationship Id="rId18" Type="http://schemas.openxmlformats.org/officeDocument/2006/relationships/hyperlink" Target="https://mininuniver.antiplagiat.ru" TargetMode="External"/><Relationship Id="rId26" Type="http://schemas.openxmlformats.org/officeDocument/2006/relationships/hyperlink" Target="http://www.ebiblioteka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intrans.government-nnov.ru/" TargetMode="External"/><Relationship Id="rId7" Type="http://schemas.openxmlformats.org/officeDocument/2006/relationships/hyperlink" Target="http://pandia.ru/text/category/obshestva_s_ogranichennoj_otvetstvennostmzyu__ooo_/" TargetMode="External"/><Relationship Id="rId12" Type="http://schemas.openxmlformats.org/officeDocument/2006/relationships/hyperlink" Target="http://biblioclub.ru/index.php?page=book&amp;id=272561" TargetMode="External"/><Relationship Id="rId17" Type="http://schemas.openxmlformats.org/officeDocument/2006/relationships/hyperlink" Target="http://biblioclub.ru/index.php?page=book&amp;id=277975" TargetMode="External"/><Relationship Id="rId25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77995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hyperlink" Target="http://www.audar-info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aktcionernie_obshestva/" TargetMode="External"/><Relationship Id="rId11" Type="http://schemas.openxmlformats.org/officeDocument/2006/relationships/hyperlink" Target="http://pandia.ru/text/category/individualmznoe_chastnoe_predpriyatie/" TargetMode="External"/><Relationship Id="rId24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44646" TargetMode="External"/><Relationship Id="rId23" Type="http://schemas.openxmlformats.org/officeDocument/2006/relationships/hyperlink" Target="http://rosavtotransport.ru/" TargetMode="External"/><Relationship Id="rId28" Type="http://schemas.openxmlformats.org/officeDocument/2006/relationships/hyperlink" Target="https://autodata.ru" TargetMode="External"/><Relationship Id="rId10" Type="http://schemas.openxmlformats.org/officeDocument/2006/relationships/hyperlink" Target="http://pandia.ru/text/category/obshestva_s_ogranichennoj_otvetstvennostmzyu__ooo_/" TargetMode="External"/><Relationship Id="rId19" Type="http://schemas.openxmlformats.org/officeDocument/2006/relationships/hyperlink" Target="https://moodle.mininuniver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aktcionernie_obshestva/" TargetMode="External"/><Relationship Id="rId14" Type="http://schemas.openxmlformats.org/officeDocument/2006/relationships/hyperlink" Target="http://biblioclub.ru/index.php?page=book&amp;id=256257" TargetMode="External"/><Relationship Id="rId22" Type="http://schemas.openxmlformats.org/officeDocument/2006/relationships/hyperlink" Target="http://minec.government-nnov.ru/?id=1000" TargetMode="External"/><Relationship Id="rId27" Type="http://schemas.openxmlformats.org/officeDocument/2006/relationships/hyperlink" Target="http://www.autosoft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12</Pages>
  <Words>3654</Words>
  <Characters>20831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Education-322</dc:creator>
  <cp:lastModifiedBy>user</cp:lastModifiedBy>
  <cp:revision>37</cp:revision>
  <cp:lastPrinted>2021-09-09T10:36:00Z</cp:lastPrinted>
  <dcterms:created xsi:type="dcterms:W3CDTF">2021-01-05T14:00:00Z</dcterms:created>
  <dcterms:modified xsi:type="dcterms:W3CDTF">2021-09-09T10:36:00Z</dcterms:modified>
</cp:coreProperties>
</file>